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9B5" w:rsidRDefault="002658A6">
      <w:pPr>
        <w:spacing w:after="0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Allegato B</w:t>
      </w:r>
    </w:p>
    <w:p w:rsidR="00C679B5" w:rsidRDefault="00C679B5">
      <w:pPr>
        <w:spacing w:line="240" w:lineRule="auto"/>
        <w:jc w:val="both"/>
        <w:rPr>
          <w:b/>
          <w:sz w:val="28"/>
        </w:rPr>
      </w:pPr>
    </w:p>
    <w:p w:rsidR="00C679B5" w:rsidRDefault="002658A6">
      <w:pPr>
        <w:spacing w:line="240" w:lineRule="auto"/>
        <w:jc w:val="both"/>
        <w:rPr>
          <w:b/>
        </w:rPr>
      </w:pPr>
      <w:r>
        <w:rPr>
          <w:b/>
        </w:rPr>
        <w:t>Informativa sull’istituto del computo articolo 4 comma 3 bis e comma 4 L. 68/99</w:t>
      </w:r>
    </w:p>
    <w:p w:rsidR="00C679B5" w:rsidRDefault="002658A6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L’Istituto del computo </w:t>
      </w:r>
    </w:p>
    <w:p w:rsidR="00C679B5" w:rsidRDefault="002658A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L’art. 4 della Legge n. 68/99, che si intende integralmente richiamato, disciplina i criteri di computo della quota di riserva.</w:t>
      </w:r>
    </w:p>
    <w:p w:rsidR="00C679B5" w:rsidRDefault="002658A6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Procedimento </w:t>
      </w:r>
    </w:p>
    <w:p w:rsidR="00C679B5" w:rsidRDefault="0055273E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2658A6">
        <w:rPr>
          <w:sz w:val="20"/>
          <w:szCs w:val="20"/>
        </w:rPr>
        <w:t>e fasi del procedimento di computo saranno le seguenti:</w:t>
      </w:r>
    </w:p>
    <w:p w:rsidR="00C679B5" w:rsidRDefault="002658A6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Ricognizione da parte della Asl n.1 di Sassari dei dipendenti in organico che intendano esprimere il proprio consenso al computo di cui all’art. 4 Legge n. 68/99;</w:t>
      </w:r>
    </w:p>
    <w:p w:rsidR="00C679B5" w:rsidRDefault="002658A6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Acquisizione da parte della Asl n.1 di Sassari del consenso informato e scritto di ciascun lavoratore che possieda i requisiti previsti dalla legge, nonché della documentazione comprovante gli stessi;</w:t>
      </w:r>
    </w:p>
    <w:p w:rsidR="00C679B5" w:rsidRDefault="002658A6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Trasmissione all’ASPAL della richiesta di computo, comprendente i dati personali dei lavoratori che hanno fornito il proprio consenso al computo;</w:t>
      </w:r>
    </w:p>
    <w:p w:rsidR="00C679B5" w:rsidRDefault="002658A6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Verifica da parte dell’ASPAL dei dati inviati dal datore di lavoro;</w:t>
      </w:r>
    </w:p>
    <w:p w:rsidR="00C679B5" w:rsidRDefault="002658A6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Autorizzazione o diniego al computo da parte dell’ASPAL.</w:t>
      </w:r>
    </w:p>
    <w:p w:rsidR="00C679B5" w:rsidRDefault="002658A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Alla conclusione del procedimento, i lavoratori considerati computabili perché in possesso dei requisiti previsti per legge potranno essere compresi nell’organico aziendale a tutti gli effetti come disabili e potranno usufruire dei diritti previsti dalla legge per tale categoria.</w:t>
      </w:r>
    </w:p>
    <w:p w:rsidR="00C679B5" w:rsidRDefault="002658A6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Trattamento dei dati</w:t>
      </w:r>
    </w:p>
    <w:p w:rsidR="00C679B5" w:rsidRDefault="002658A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forniti ai fini del computo saranno trasmessi all’ASPAL quale organo competente per i propri adempimenti, esclusivamente nell’ambito del procedimento di computo ai sensi dell’art. 4 Legge n. 68/99. </w:t>
      </w:r>
    </w:p>
    <w:p w:rsidR="00C679B5" w:rsidRDefault="002658A6">
      <w:pPr>
        <w:spacing w:line="240" w:lineRule="auto"/>
        <w:jc w:val="both"/>
      </w:pPr>
      <w:r>
        <w:rPr>
          <w:sz w:val="20"/>
          <w:szCs w:val="20"/>
        </w:rPr>
        <w:t xml:space="preserve">Per la Asl n.1 Sassari il Titolare del Trattamento dei dati è il Direttore Generale, con sede legale a Sassari, via </w:t>
      </w:r>
      <w:r w:rsidR="001C3832">
        <w:rPr>
          <w:sz w:val="20"/>
          <w:szCs w:val="20"/>
        </w:rPr>
        <w:t xml:space="preserve">Enrico Costa </w:t>
      </w:r>
      <w:r w:rsidR="0055273E">
        <w:rPr>
          <w:sz w:val="20"/>
          <w:szCs w:val="20"/>
        </w:rPr>
        <w:t xml:space="preserve">57, </w:t>
      </w:r>
      <w:r>
        <w:rPr>
          <w:sz w:val="20"/>
          <w:szCs w:val="20"/>
        </w:rPr>
        <w:t>Codice fiscale</w:t>
      </w:r>
      <w:r>
        <w:rPr>
          <w:color w:val="000000"/>
          <w:sz w:val="20"/>
          <w:szCs w:val="20"/>
        </w:rPr>
        <w:t xml:space="preserve"> 02884000908;</w:t>
      </w:r>
      <w:r>
        <w:rPr>
          <w:sz w:val="20"/>
          <w:szCs w:val="20"/>
        </w:rPr>
        <w:t xml:space="preserve"> il Responsabile per la protezione dei dati personali </w:t>
      </w:r>
      <w:r w:rsidRPr="00EC7A3E">
        <w:rPr>
          <w:sz w:val="20"/>
          <w:szCs w:val="20"/>
        </w:rPr>
        <w:t>Dott. Danilo Cannas</w:t>
      </w:r>
      <w:r w:rsidRPr="00EC7A3E">
        <w:rPr>
          <w:spacing w:val="-10"/>
          <w:sz w:val="20"/>
          <w:szCs w:val="20"/>
        </w:rPr>
        <w:t>.</w:t>
      </w:r>
      <w:r>
        <w:rPr>
          <w:spacing w:val="-10"/>
          <w:sz w:val="20"/>
          <w:szCs w:val="20"/>
        </w:rPr>
        <w:t xml:space="preserve"> </w:t>
      </w:r>
    </w:p>
    <w:p w:rsidR="001C3832" w:rsidRDefault="002658A6" w:rsidP="001C3832">
      <w:pPr>
        <w:rPr>
          <w:color w:val="000000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 </w:t>
      </w:r>
    </w:p>
    <w:p w:rsidR="00C679B5" w:rsidRPr="001C3832" w:rsidRDefault="002658A6" w:rsidP="001C3832">
      <w:pPr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Periodo di conservazione dei dati</w:t>
      </w:r>
    </w:p>
    <w:p w:rsidR="00C679B5" w:rsidRDefault="002658A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 dati costituiscono requisito necessario per la conclusione della proc</w:t>
      </w:r>
      <w:r w:rsidR="00EC7A3E">
        <w:rPr>
          <w:sz w:val="20"/>
          <w:szCs w:val="20"/>
        </w:rPr>
        <w:t>edura di computo ai sensi dell’</w:t>
      </w:r>
      <w:bookmarkStart w:id="0" w:name="_GoBack"/>
      <w:bookmarkEnd w:id="0"/>
      <w:r>
        <w:rPr>
          <w:sz w:val="20"/>
          <w:szCs w:val="20"/>
        </w:rPr>
        <w:t>art. 4 Legge n. 68/99 e saranno conservati per tutta la durata della stessa.</w:t>
      </w:r>
    </w:p>
    <w:p w:rsidR="00C679B5" w:rsidRDefault="002658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Si rammenta che l’interessato:</w:t>
      </w:r>
    </w:p>
    <w:p w:rsidR="00C679B5" w:rsidRDefault="002658A6">
      <w:pPr>
        <w:pStyle w:val="Paragrafoelenco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ha il diritto di chiedere al titolare del trattamento l’accesso ai dati personali e la rettifica del trattamento che lo riguarda o di opporsi al loro trattamento;</w:t>
      </w:r>
    </w:p>
    <w:p w:rsidR="00C679B5" w:rsidRDefault="002658A6">
      <w:pPr>
        <w:pStyle w:val="Paragrafoelenco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ha il diritto di revocare il consenso in qualsiasi momento;</w:t>
      </w:r>
    </w:p>
    <w:p w:rsidR="00C679B5" w:rsidRDefault="002658A6">
      <w:pPr>
        <w:pStyle w:val="Paragrafoelenco"/>
        <w:numPr>
          <w:ilvl w:val="0"/>
          <w:numId w:val="1"/>
        </w:numPr>
        <w:spacing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ha il diritto di proporre reclamo all’Autorità Garante della Privacy;</w:t>
      </w:r>
    </w:p>
    <w:p w:rsidR="00C679B5" w:rsidRDefault="00C679B5">
      <w:pPr>
        <w:spacing w:before="240" w:line="240" w:lineRule="auto"/>
        <w:jc w:val="both"/>
        <w:rPr>
          <w:sz w:val="20"/>
          <w:szCs w:val="20"/>
        </w:rPr>
      </w:pPr>
    </w:p>
    <w:p w:rsidR="00C679B5" w:rsidRDefault="002658A6">
      <w:pPr>
        <w:spacing w:before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___________________                                         </w:t>
      </w:r>
      <w:r>
        <w:rPr>
          <w:sz w:val="20"/>
          <w:szCs w:val="20"/>
        </w:rPr>
        <w:tab/>
        <w:t xml:space="preserve">                   Firma _______________________________________</w:t>
      </w:r>
    </w:p>
    <w:sectPr w:rsidR="00C679B5">
      <w:pgSz w:w="11906" w:h="16838"/>
      <w:pgMar w:top="719" w:right="1134" w:bottom="1134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C5C14"/>
    <w:multiLevelType w:val="multilevel"/>
    <w:tmpl w:val="469641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D07AB6"/>
    <w:multiLevelType w:val="multilevel"/>
    <w:tmpl w:val="C51E9D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6D21AC"/>
    <w:multiLevelType w:val="multilevel"/>
    <w:tmpl w:val="EC88A7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B5"/>
    <w:rsid w:val="001C3832"/>
    <w:rsid w:val="002658A6"/>
    <w:rsid w:val="0055273E"/>
    <w:rsid w:val="00C679B5"/>
    <w:rsid w:val="00EC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3E86"/>
  <w15:docId w15:val="{6A6F334A-5487-4F97-8DA1-D1884DB7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418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712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ACME Corp.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Eleonora Tocco</cp:lastModifiedBy>
  <cp:revision>14</cp:revision>
  <dcterms:created xsi:type="dcterms:W3CDTF">2024-12-12T15:32:00Z</dcterms:created>
  <dcterms:modified xsi:type="dcterms:W3CDTF">2026-01-27T08:49:00Z</dcterms:modified>
  <dc:language>it-IT</dc:language>
</cp:coreProperties>
</file>