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page">
                  <wp:posOffset>3619500</wp:posOffset>
                </wp:positionH>
                <wp:positionV relativeFrom="page">
                  <wp:posOffset>195580</wp:posOffset>
                </wp:positionV>
                <wp:extent cx="2670175" cy="584200"/>
                <wp:effectExtent l="0" t="0" r="0" b="0"/>
                <wp:wrapNone/>
                <wp:docPr id="1" name="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400" cy="58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left" w:pos="567" w:leader="none"/>
                              </w:tabs>
                              <w:spacing w:lineRule="auto" w:line="252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0"/>
                                <w:szCs w:val="32"/>
                              </w:rPr>
                              <w:t>DIPARTIMENTO DEL FARMACO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567" w:leader="none"/>
                              </w:tabs>
                              <w:spacing w:lineRule="auto" w:line="252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4"/>
                              </w:rPr>
                              <w:t>Assistenza  Farmaceutica Territoriale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567" w:leader="none"/>
                              </w:tabs>
                              <w:spacing w:lineRule="auto" w:line="252"/>
                              <w:rPr>
                                <w:rFonts w:ascii="Arial" w:hAnsi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847" w:type="dxa"/>
                              <w:jc w:val="left"/>
                              <w:tblInd w:w="5957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847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0" w:type="dxa"/>
                                  </w:tcMar>
                                </w:tcPr>
                                <w:p>
                                  <w:pPr>
                                    <w:pStyle w:val="Intestazion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auto"/>
                                    </w:rPr>
                                    <w:t>Farmaceutica Convenzionata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tabs>
                                <w:tab w:val="left" w:pos="567" w:leader="none"/>
                                <w:tab w:val="center" w:pos="4819" w:leader="none"/>
                                <w:tab w:val="right" w:pos="9638" w:leader="none"/>
                              </w:tabs>
                              <w:spacing w:lineRule="auto" w:line="252"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17" fillcolor="white" stroked="f" style="position:absolute;margin-left:285pt;margin-top:15.4pt;width:210.15pt;height:45.9pt;mso-position-horizontal-relative:page;mso-position-vertical-relative:page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left" w:pos="567" w:leader="none"/>
                        </w:tabs>
                        <w:spacing w:lineRule="auto" w:line="252"/>
                        <w:jc w:val="center"/>
                        <w:rPr>
                          <w:rFonts w:ascii="Arial" w:hAnsi="Arial"/>
                          <w:b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0"/>
                          <w:szCs w:val="32"/>
                        </w:rPr>
                        <w:t>DIPARTIMENTO DEL FARMACO</w:t>
                      </w:r>
                    </w:p>
                    <w:p>
                      <w:pPr>
                        <w:pStyle w:val="Contenutocornice"/>
                        <w:tabs>
                          <w:tab w:val="left" w:pos="567" w:leader="none"/>
                        </w:tabs>
                        <w:spacing w:lineRule="auto" w:line="252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14"/>
                        </w:rPr>
                        <w:t>Servizio</w:t>
                      </w:r>
                      <w:r>
                        <w:rPr>
                          <w:rFonts w:ascii="Arial" w:hAnsi="Arial"/>
                          <w:color w:val="auto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4"/>
                        </w:rPr>
                        <w:t>Assistenza  Farmaceutica Territoriale</w:t>
                      </w:r>
                    </w:p>
                    <w:p>
                      <w:pPr>
                        <w:pStyle w:val="Contenutocornice"/>
                        <w:tabs>
                          <w:tab w:val="left" w:pos="567" w:leader="none"/>
                        </w:tabs>
                        <w:spacing w:lineRule="auto" w:line="252"/>
                        <w:rPr>
                          <w:rFonts w:ascii="Arial" w:hAnsi="Arial"/>
                          <w:b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tbl>
                      <w:tblPr>
                        <w:tblW w:w="1847" w:type="dxa"/>
                        <w:jc w:val="left"/>
                        <w:tblInd w:w="5957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847"/>
                      </w:tblGrid>
                      <w:tr>
                        <w:trPr>
                          <w:trHeight w:val="492" w:hRule="atLeast"/>
                        </w:trPr>
                        <w:tc>
                          <w:tcPr>
                            <w:tcW w:w="18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0" w:type="dxa"/>
                            </w:tcMar>
                          </w:tcPr>
                          <w:p>
                            <w:pPr>
                              <w:pStyle w:val="Intestazion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Farmaceutica Convenzionata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tabs>
                          <w:tab w:val="left" w:pos="567" w:leader="none"/>
                          <w:tab w:val="center" w:pos="4819" w:leader="none"/>
                          <w:tab w:val="right" w:pos="9638" w:leader="none"/>
                        </w:tabs>
                        <w:spacing w:lineRule="auto" w:line="252"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350" distR="114300" simplePos="0" locked="0" layoutInCell="1" allowOverlap="1" relativeHeight="4">
            <wp:simplePos x="0" y="0"/>
            <wp:positionH relativeFrom="margin">
              <wp:posOffset>483235</wp:posOffset>
            </wp:positionH>
            <wp:positionV relativeFrom="margin">
              <wp:posOffset>-887095</wp:posOffset>
            </wp:positionV>
            <wp:extent cx="1562735" cy="484505"/>
            <wp:effectExtent l="0" t="0" r="0" b="0"/>
            <wp:wrapSquare wrapText="bothSides"/>
            <wp:docPr id="3" name="Immagine 0" descr="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0" descr="AR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PERCORSO PER L’EROGAZIONE DEL MATERIALE DI CONSUMO PER VENTILOTERAPIA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Il materiale di consumo per la ventiloterapia deve essere prescritto utilizzando:</w:t>
      </w:r>
    </w:p>
    <w:p>
      <w:pPr>
        <w:pStyle w:val="ListParagraph"/>
        <w:numPr>
          <w:ilvl w:val="0"/>
          <w:numId w:val="5"/>
        </w:numPr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</w:t>
      </w:r>
      <w:r>
        <w:rPr>
          <w:rFonts w:cs="Arial" w:ascii="Calibri" w:hAnsi="Calibri" w:asciiTheme="minorHAnsi" w:hAnsiTheme="minorHAnsi"/>
          <w:i/>
        </w:rPr>
        <w:t>modulo regionale per la prescrizione di ventiloterapia domiciliare</w:t>
      </w:r>
      <w:r>
        <w:rPr>
          <w:rFonts w:cs="Arial" w:ascii="Calibri" w:hAnsi="Calibri" w:asciiTheme="minorHAnsi" w:hAnsiTheme="minorHAnsi"/>
        </w:rPr>
        <w:t xml:space="preserve"> ( vedi modulo allegato) </w:t>
      </w:r>
    </w:p>
    <w:p>
      <w:pPr>
        <w:pStyle w:val="ListParagraph"/>
        <w:numPr>
          <w:ilvl w:val="0"/>
          <w:numId w:val="5"/>
        </w:numPr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 </w:t>
      </w:r>
      <w:r>
        <w:rPr>
          <w:rFonts w:cs="Arial" w:ascii="Calibri" w:hAnsi="Calibri" w:asciiTheme="minorHAnsi" w:hAnsiTheme="minorHAnsi"/>
        </w:rPr>
        <w:t xml:space="preserve">il </w:t>
      </w:r>
      <w:r>
        <w:rPr>
          <w:rFonts w:cs="Arial" w:ascii="Calibri" w:hAnsi="Calibri" w:asciiTheme="minorHAnsi" w:hAnsiTheme="minorHAnsi"/>
          <w:i/>
        </w:rPr>
        <w:t>modulo</w:t>
      </w:r>
      <w:r>
        <w:rPr>
          <w:rFonts w:cs="Arial" w:ascii="Calibri" w:hAnsi="Calibri" w:asciiTheme="minorHAnsi" w:hAnsiTheme="minorHAnsi"/>
        </w:rPr>
        <w:t xml:space="preserve"> </w:t>
      </w:r>
      <w:r>
        <w:rPr>
          <w:rFonts w:cs="Arial" w:ascii="Calibri" w:hAnsi="Calibri" w:asciiTheme="minorHAnsi" w:hAnsiTheme="minorHAnsi"/>
          <w:i/>
        </w:rPr>
        <w:t>“ ASSISTENZA INTREGRATIVA – modello di prescrizione”</w:t>
      </w:r>
      <w:r>
        <w:rPr>
          <w:rFonts w:cs="Arial" w:ascii="Calibri" w:hAnsi="Calibri" w:asciiTheme="minorHAnsi" w:hAnsiTheme="minorHAnsi"/>
        </w:rPr>
        <w:t xml:space="preserve"> </w:t>
      </w:r>
    </w:p>
    <w:p>
      <w:pPr>
        <w:pStyle w:val="ListParagraph"/>
        <w:numPr>
          <w:ilvl w:val="0"/>
          <w:numId w:val="5"/>
        </w:numPr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i/>
        </w:rPr>
        <w:t xml:space="preserve">la ricetta rossa. </w:t>
      </w:r>
      <w:r>
        <w:rPr>
          <w:rFonts w:cs="Arial" w:ascii="Calibri" w:hAnsi="Calibri" w:asciiTheme="minorHAnsi" w:hAnsiTheme="minorHAnsi"/>
        </w:rPr>
        <w:t xml:space="preserve">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 moduli e la ricetta rossa devono essere inviati all’ufficio ventilazione del distretto d’appartenenza del paziente.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Per i pazienti appartenenti al </w:t>
      </w:r>
      <w:r>
        <w:rPr>
          <w:rFonts w:cs="Arial" w:ascii="Calibri" w:hAnsi="Calibri" w:asciiTheme="minorHAnsi" w:hAnsiTheme="minorHAnsi"/>
          <w:b/>
          <w:i/>
          <w:u w:val="single"/>
        </w:rPr>
        <w:t xml:space="preserve">distretto di Sassari </w:t>
      </w:r>
      <w:r>
        <w:rPr>
          <w:rFonts w:cs="Arial" w:ascii="Calibri" w:hAnsi="Calibri" w:asciiTheme="minorHAnsi" w:hAnsiTheme="minorHAnsi"/>
        </w:rPr>
        <w:t xml:space="preserve">l’email è la seguente: </w:t>
      </w:r>
      <w:r>
        <w:rPr>
          <w:rFonts w:cs="Arial" w:ascii="Calibri" w:hAnsi="Calibri" w:asciiTheme="minorHAnsi" w:hAnsiTheme="minorHAnsi"/>
          <w:b/>
          <w:u w:val="single"/>
        </w:rPr>
        <w:t>ventiloterapia.distrettosassari@aslsassari.it</w:t>
      </w:r>
      <w:r>
        <w:rPr>
          <w:rFonts w:cs="Arial" w:ascii="Calibri" w:hAnsi="Calibri" w:asciiTheme="minorHAnsi" w:hAnsiTheme="minorHAnsi"/>
        </w:rPr>
        <w:t xml:space="preserve">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medico specialista (pneumologo, pediatra ospedaliero, rianimatore vedi linee d’indirizzo regionali) individua il materiale di consumo compatibile con la tipologia del ventilatore e con le caratteristiche del paziente.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Nel modulo regionale il medico specifica per i pazienti con </w:t>
      </w:r>
      <w:r>
        <w:rPr>
          <w:rFonts w:cs="Arial" w:ascii="Calibri" w:hAnsi="Calibri" w:asciiTheme="minorHAnsi" w:hAnsiTheme="minorHAnsi"/>
          <w:u w:val="single"/>
        </w:rPr>
        <w:t>ventilazione non invasiva</w:t>
      </w:r>
      <w:r>
        <w:rPr>
          <w:rFonts w:cs="Arial" w:ascii="Calibri" w:hAnsi="Calibri" w:asciiTheme="minorHAnsi" w:hAnsiTheme="minorHAnsi"/>
        </w:rPr>
        <w:t>: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</w:t>
      </w:r>
      <w:r>
        <w:rPr>
          <w:rFonts w:cs="Arial" w:ascii="Calibri" w:hAnsi="Calibri" w:asciiTheme="minorHAnsi" w:hAnsiTheme="minorHAnsi"/>
          <w:b/>
        </w:rPr>
        <w:t>tipo di prescrizione</w:t>
      </w:r>
      <w:r>
        <w:rPr>
          <w:rFonts w:cs="Arial" w:ascii="Calibri" w:hAnsi="Calibri" w:asciiTheme="minorHAnsi" w:hAnsiTheme="minorHAnsi"/>
        </w:rPr>
        <w:t xml:space="preserve">: 1° Prescrizione – Rivalutazione – Sospensione 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</w:t>
      </w:r>
      <w:r>
        <w:rPr>
          <w:rFonts w:cs="Arial" w:ascii="Calibri" w:hAnsi="Calibri" w:asciiTheme="minorHAnsi" w:hAnsiTheme="minorHAnsi"/>
          <w:b/>
        </w:rPr>
        <w:t>lotto</w:t>
      </w:r>
      <w:r>
        <w:rPr>
          <w:rFonts w:cs="Arial" w:ascii="Calibri" w:hAnsi="Calibri" w:asciiTheme="minorHAnsi" w:hAnsiTheme="minorHAnsi"/>
        </w:rPr>
        <w:t xml:space="preserve">  ( lotto 1 -2-3-5-6-7)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</w:t>
      </w:r>
      <w:r>
        <w:rPr>
          <w:rFonts w:cs="Arial" w:ascii="Calibri" w:hAnsi="Calibri" w:asciiTheme="minorHAnsi" w:hAnsiTheme="minorHAnsi"/>
          <w:b/>
        </w:rPr>
        <w:t>tipo di maschere</w:t>
      </w:r>
      <w:r>
        <w:rPr>
          <w:rFonts w:cs="Arial" w:ascii="Calibri" w:hAnsi="Calibri" w:asciiTheme="minorHAnsi" w:hAnsiTheme="minorHAnsi"/>
        </w:rPr>
        <w:t xml:space="preserve"> indicando: 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La misura ( XS/S/M/L/XL)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La forma ( total face, nasale, oronasale)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La tipologia ( ventilata – non ventilata)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</w:t>
      </w:r>
      <w:r>
        <w:rPr>
          <w:rFonts w:cs="Arial" w:ascii="Calibri" w:hAnsi="Calibri" w:asciiTheme="minorHAnsi" w:hAnsiTheme="minorHAnsi"/>
          <w:b/>
        </w:rPr>
        <w:t>tipo di circuito</w:t>
      </w:r>
      <w:bookmarkStart w:id="0" w:name="_GoBack"/>
      <w:bookmarkEnd w:id="0"/>
      <w:r>
        <w:rPr>
          <w:rFonts w:cs="Arial" w:ascii="Calibri" w:hAnsi="Calibri" w:asciiTheme="minorHAnsi" w:hAnsiTheme="minorHAnsi"/>
        </w:rPr>
        <w:t>:</w:t>
      </w:r>
    </w:p>
    <w:p>
      <w:pPr>
        <w:pStyle w:val="ListParagraph"/>
        <w:numPr>
          <w:ilvl w:val="0"/>
          <w:numId w:val="4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Bitubo (due vie ) </w:t>
      </w:r>
    </w:p>
    <w:p>
      <w:pPr>
        <w:pStyle w:val="ListParagraph"/>
        <w:numPr>
          <w:ilvl w:val="0"/>
          <w:numId w:val="4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Monotubo ( una via) 180 cm 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200"/>
        <w:contextualSpacing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/>
        </w:rPr>
        <w:t>Eventuale altro materiale</w:t>
      </w:r>
      <w:r>
        <w:rPr>
          <w:rFonts w:cs="Arial" w:ascii="Calibri" w:hAnsi="Calibri" w:asciiTheme="minorHAnsi" w:hAnsiTheme="minorHAnsi"/>
        </w:rPr>
        <w:t xml:space="preserve"> ( valvole anti-rebreathing, filtri antibatterici, assistente tosse)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Per i pazienti con </w:t>
      </w:r>
      <w:r>
        <w:rPr>
          <w:rFonts w:cs="Arial" w:ascii="Calibri" w:hAnsi="Calibri" w:asciiTheme="minorHAnsi" w:hAnsiTheme="minorHAnsi"/>
          <w:u w:val="single"/>
        </w:rPr>
        <w:t>ventilazione invasiva</w:t>
      </w:r>
      <w:r>
        <w:rPr>
          <w:rFonts w:cs="Arial" w:ascii="Calibri" w:hAnsi="Calibri" w:asciiTheme="minorHAnsi" w:hAnsiTheme="minorHAnsi"/>
        </w:rPr>
        <w:t xml:space="preserve"> il medico specifica la tipologia e la misura delle sonde  d’aspirazione ,il tipo di cannula tracheostomica e indica tutto il materiale di consumo necessario.</w:t>
      </w:r>
    </w:p>
    <w:p>
      <w:pPr>
        <w:pStyle w:val="Normal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Per procedere all’erogazione del materiale la prescrizione deve essere vistata dal distretto di appartenenza del paziente. Il visto sulla prescrizione attesta la completezza e regolarità della pratica.</w:t>
      </w:r>
    </w:p>
    <w:p>
      <w:pPr>
        <w:pStyle w:val="Normal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distretto invia la prescrizione autorizzata al Servizio Farmaceutico Territoriale all’indirizzo email:  </w:t>
      </w:r>
      <w:r>
        <w:rPr>
          <w:rFonts w:cs="Arial" w:ascii="Calibri" w:hAnsi="Calibri" w:asciiTheme="minorHAnsi" w:hAnsiTheme="minorHAnsi"/>
          <w:b/>
        </w:rPr>
        <w:t xml:space="preserve">ventiloterapia.farmaciasassari@aressardegna.it 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Il Servizio Farmaceutico Territoriale provvederà a dispensare il materiale di consumo ai pazienti della ASSL di Sassari in via Zanfarino 44-Sassari, nei giorni e negli orari dell’apertura del servizio. </w:t>
      </w:r>
    </w:p>
    <w:p>
      <w:pPr>
        <w:pStyle w:val="Normal"/>
        <w:rPr>
          <w:rFonts w:ascii="Calibri" w:hAnsi="Calibri"/>
          <w:b/>
          <w:b/>
          <w:i/>
          <w:i/>
          <w:sz w:val="18"/>
          <w:u w:val="single"/>
        </w:rPr>
      </w:pPr>
      <w:r>
        <w:rPr>
          <w:rFonts w:ascii="Calibri" w:hAnsi="Calibri"/>
          <w:b/>
          <w:i/>
          <w:sz w:val="18"/>
          <w:u w:val="single"/>
        </w:rPr>
      </w:r>
    </w:p>
    <w:p>
      <w:pPr>
        <w:pStyle w:val="Normal"/>
        <w:rPr/>
      </w:pPr>
      <w:r>
        <w:rPr>
          <w:rFonts w:eastAsia="Arial"/>
          <w:szCs w:val="20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34" w:right="1273" w:header="719" w:top="1258" w:footer="1637" w:bottom="16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  <w:p>
    <w:pPr>
      <w:pStyle w:val="Pidipagina"/>
      <w:ind w:right="360" w:hanging="0"/>
      <w:rPr/>
    </w:pPr>
    <w:r>
      <w:rPr/>
    </w:r>
  </w:p>
  <w:p>
    <w:pPr>
      <w:pStyle w:val="Pidipagina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page">
                <wp:posOffset>1062355</wp:posOffset>
              </wp:positionH>
              <wp:positionV relativeFrom="page">
                <wp:posOffset>9710420</wp:posOffset>
              </wp:positionV>
              <wp:extent cx="1710690" cy="681990"/>
              <wp:effectExtent l="0" t="0" r="0" b="0"/>
              <wp:wrapNone/>
              <wp:docPr id="6" name="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000" cy="68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6"/>
                            </w:rPr>
                            <w:t>www.aslsassari.it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3" fillcolor="white" stroked="f" style="position:absolute;margin-left:83.65pt;margin-top:764.6pt;width:134.6pt;height:53.6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 w:before="0" w:after="1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auto"/>
                        <w:sz w:val="16"/>
                      </w:rPr>
                      <w:t>www.aslsassari.it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page">
                <wp:posOffset>2880360</wp:posOffset>
              </wp:positionH>
              <wp:positionV relativeFrom="page">
                <wp:posOffset>9706610</wp:posOffset>
              </wp:positionV>
              <wp:extent cx="2415540" cy="684530"/>
              <wp:effectExtent l="0" t="0" r="0" b="0"/>
              <wp:wrapNone/>
              <wp:docPr id="8" name="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88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/>
                            <w:rPr>
                              <w:rFonts w:ascii="Arial" w:hAnsi="Arial"/>
                              <w:b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16"/>
                            </w:rPr>
                            <w:t>Servizio Assistenza Farmaceutica Territoriale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6"/>
                            </w:rPr>
                            <w:t>Via Zanfarino 44 - 07100 Sassari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6"/>
                            </w:rPr>
                            <w:t>Tel. 079 2062758-9</w:t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6"/>
                            </w:rPr>
                            <w:t>Fax. 079 2062762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4" fillcolor="white" stroked="f" style="position:absolute;margin-left:226.8pt;margin-top:764.3pt;width:190.1pt;height:53.8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/>
                      <w:rPr>
                        <w:rFonts w:ascii="Arial" w:hAnsi="Arial"/>
                        <w:b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auto"/>
                        <w:sz w:val="16"/>
                      </w:rPr>
                      <w:t>Servizio Assistenza Farmaceutica Territoriale</w:t>
                    </w:r>
                  </w:p>
                  <w:p>
                    <w:pPr>
                      <w:pStyle w:val="Contenutocornice"/>
                      <w:tabs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auto"/>
                        <w:sz w:val="16"/>
                      </w:rPr>
                      <w:t>Via Zanfarino 44 - 07100 Sassari</w:t>
                    </w:r>
                  </w:p>
                  <w:p>
                    <w:pPr>
                      <w:pStyle w:val="Contenutocornice"/>
                      <w:tabs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auto"/>
                        <w:sz w:val="16"/>
                      </w:rPr>
                      <w:t>Tel. 079 2062758-9</w:t>
                    </w:r>
                  </w:p>
                  <w:p>
                    <w:pPr>
                      <w:pStyle w:val="Contenutocornice"/>
                      <w:tabs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 w:before="0" w:after="1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auto"/>
                        <w:sz w:val="16"/>
                      </w:rPr>
                      <w:t>Fax. 079 2062762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985" distR="123190" simplePos="0" locked="0" layoutInCell="1" allowOverlap="1" relativeHeight="2">
          <wp:simplePos x="0" y="0"/>
          <wp:positionH relativeFrom="column">
            <wp:posOffset>-1233805</wp:posOffset>
          </wp:positionH>
          <wp:positionV relativeFrom="paragraph">
            <wp:posOffset>1270</wp:posOffset>
          </wp:positionV>
          <wp:extent cx="7560310" cy="137795"/>
          <wp:effectExtent l="0" t="0" r="0" b="0"/>
          <wp:wrapNone/>
          <wp:docPr id="10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30" t="58181" r="0" b="1922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page">
                <wp:posOffset>5040630</wp:posOffset>
              </wp:positionH>
              <wp:positionV relativeFrom="page">
                <wp:posOffset>500380</wp:posOffset>
              </wp:positionV>
              <wp:extent cx="1710690" cy="1139190"/>
              <wp:effectExtent l="0" t="0" r="0" b="0"/>
              <wp:wrapNone/>
              <wp:docPr id="4" name="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000" cy="113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/>
                            <w:rPr>
                              <w:rFonts w:ascii="Arial" w:hAnsi="Arial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6"/>
                            </w:rPr>
                          </w:r>
                        </w:p>
                        <w:p>
                          <w:pPr>
                            <w:pStyle w:val="Contenutocornice"/>
                            <w:tabs>
                              <w:tab w:val="left" w:pos="567" w:leader="none"/>
                              <w:tab w:val="center" w:pos="4819" w:leader="none"/>
                              <w:tab w:val="right" w:pos="9638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b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uto"/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6" fillcolor="white" stroked="f" style="position:absolute;margin-left:396.9pt;margin-top:39.4pt;width:134.6pt;height:89.6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/>
                      <w:rPr>
                        <w:rFonts w:ascii="Arial" w:hAnsi="Arial"/>
                        <w:color w:val="auto"/>
                        <w:sz w:val="16"/>
                      </w:rPr>
                    </w:pPr>
                    <w:r>
                      <w:rPr>
                        <w:rFonts w:ascii="Arial" w:hAnsi="Arial"/>
                        <w:color w:val="auto"/>
                        <w:sz w:val="16"/>
                      </w:rPr>
                    </w:r>
                  </w:p>
                  <w:p>
                    <w:pPr>
                      <w:pStyle w:val="Contenutocornice"/>
                      <w:tabs>
                        <w:tab w:val="left" w:pos="567" w:leader="none"/>
                        <w:tab w:val="center" w:pos="4819" w:leader="none"/>
                        <w:tab w:val="right" w:pos="9638" w:leader="none"/>
                      </w:tabs>
                      <w:spacing w:lineRule="auto" w:line="252" w:before="0" w:after="120"/>
                      <w:rPr>
                        <w:rFonts w:ascii="Arial" w:hAnsi="Arial"/>
                        <w:b/>
                        <w:b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color w:val="auto"/>
                        <w:sz w:val="22"/>
                        <w:szCs w:val="22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Intestazione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4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7440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it-IT" w:bidi="ar-SA"/>
    </w:rPr>
  </w:style>
  <w:style w:type="paragraph" w:styleId="Titolo1">
    <w:name w:val="Heading 1"/>
    <w:basedOn w:val="Normal"/>
    <w:qFormat/>
    <w:rsid w:val="00374404"/>
    <w:pPr>
      <w:keepNext/>
      <w:tabs>
        <w:tab w:val="left" w:pos="4500" w:leader="none"/>
      </w:tabs>
      <w:spacing w:lineRule="auto" w:line="312"/>
      <w:ind w:left="540" w:hanging="0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"/>
    <w:qFormat/>
    <w:rsid w:val="00374404"/>
    <w:pPr>
      <w:keepNext/>
      <w:suppressAutoHyphens w:val="false"/>
      <w:outlineLvl w:val="1"/>
    </w:pPr>
    <w:rPr>
      <w:sz w:val="28"/>
      <w:lang w:eastAsia="it-IT"/>
    </w:rPr>
  </w:style>
  <w:style w:type="paragraph" w:styleId="Titolo3">
    <w:name w:val="Heading 3"/>
    <w:basedOn w:val="Normal"/>
    <w:qFormat/>
    <w:rsid w:val="00374404"/>
    <w:pPr>
      <w:keepNext/>
      <w:suppressAutoHyphens w:val="false"/>
      <w:outlineLvl w:val="2"/>
    </w:pPr>
    <w:rPr>
      <w:rFonts w:ascii="Arial" w:hAnsi="Arial" w:cs="Arial"/>
      <w:b/>
      <w:bCs/>
      <w:szCs w:val="20"/>
      <w:lang w:eastAsia="it-IT"/>
    </w:rPr>
  </w:style>
  <w:style w:type="paragraph" w:styleId="Titolo4">
    <w:name w:val="Heading 4"/>
    <w:basedOn w:val="Normal"/>
    <w:qFormat/>
    <w:rsid w:val="00374404"/>
    <w:pPr>
      <w:keepNext/>
      <w:tabs>
        <w:tab w:val="left" w:pos="567" w:leader="none"/>
      </w:tabs>
      <w:spacing w:lineRule="auto" w:line="252"/>
      <w:outlineLvl w:val="3"/>
    </w:pPr>
    <w:rPr>
      <w:rFonts w:ascii="Arial" w:hAnsi="Arial"/>
      <w:b/>
      <w:bCs/>
      <w:sz w:val="20"/>
    </w:rPr>
  </w:style>
  <w:style w:type="paragraph" w:styleId="Titolo5">
    <w:name w:val="Heading 5"/>
    <w:basedOn w:val="Normal"/>
    <w:qFormat/>
    <w:rsid w:val="00374404"/>
    <w:pPr>
      <w:keepNext/>
      <w:tabs>
        <w:tab w:val="left" w:pos="567" w:leader="none"/>
      </w:tabs>
      <w:spacing w:lineRule="auto" w:line="252"/>
      <w:outlineLvl w:val="4"/>
    </w:pPr>
    <w:rPr>
      <w:rFonts w:ascii="Arial" w:hAnsi="Arial"/>
      <w:b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74404"/>
    <w:rPr/>
  </w:style>
  <w:style w:type="character" w:styleId="WWAbsatzStandardschriftart" w:customStyle="1">
    <w:name w:val="WW-Absatz-Standardschriftart"/>
    <w:qFormat/>
    <w:rsid w:val="00374404"/>
    <w:rPr/>
  </w:style>
  <w:style w:type="character" w:styleId="WWAbsatzStandardschriftart1" w:customStyle="1">
    <w:name w:val="WW-Absatz-Standardschriftart1"/>
    <w:qFormat/>
    <w:rsid w:val="00374404"/>
    <w:rPr/>
  </w:style>
  <w:style w:type="character" w:styleId="WWAbsatzStandardschriftart11" w:customStyle="1">
    <w:name w:val="WW-Absatz-Standardschriftart11"/>
    <w:qFormat/>
    <w:rsid w:val="00374404"/>
    <w:rPr/>
  </w:style>
  <w:style w:type="character" w:styleId="WWAbsatzStandardschriftart111" w:customStyle="1">
    <w:name w:val="WW-Absatz-Standardschriftart111"/>
    <w:qFormat/>
    <w:rsid w:val="00374404"/>
    <w:rPr/>
  </w:style>
  <w:style w:type="character" w:styleId="Carpredefinitoparagrafo1" w:customStyle="1">
    <w:name w:val="Car. predefinito paragrafo1"/>
    <w:qFormat/>
    <w:rsid w:val="00374404"/>
    <w:rPr/>
  </w:style>
  <w:style w:type="character" w:styleId="Caratterepredefinitoparagrafo" w:customStyle="1">
    <w:name w:val="Carattere predefinito paragrafo"/>
    <w:qFormat/>
    <w:rsid w:val="00374404"/>
    <w:rPr/>
  </w:style>
  <w:style w:type="character" w:styleId="Pagenumber">
    <w:name w:val="page number"/>
    <w:basedOn w:val="Caratterepredefinitoparagrafo"/>
    <w:qFormat/>
    <w:rsid w:val="00374404"/>
    <w:rPr/>
  </w:style>
  <w:style w:type="character" w:styleId="CollegamentoInternet">
    <w:name w:val="Collegamento Internet"/>
    <w:basedOn w:val="DefaultParagraphFont"/>
    <w:rsid w:val="003e1f49"/>
    <w:rPr>
      <w:color w:val="0000FF"/>
      <w:u w:val="single"/>
    </w:rPr>
  </w:style>
  <w:style w:type="character" w:styleId="Title12sred" w:customStyle="1">
    <w:name w:val="title12s red"/>
    <w:basedOn w:val="DefaultParagraphFont"/>
    <w:qFormat/>
    <w:rsid w:val="0089765a"/>
    <w:rPr/>
  </w:style>
  <w:style w:type="character" w:styleId="TestofumettoCarattere" w:customStyle="1">
    <w:name w:val="Testo fumetto Carattere"/>
    <w:basedOn w:val="DefaultParagraphFont"/>
    <w:link w:val="Testofumetto"/>
    <w:qFormat/>
    <w:rsid w:val="0017715d"/>
    <w:rPr>
      <w:rFonts w:ascii="Tahoma" w:hAnsi="Tahoma" w:cs="Tahoma"/>
      <w:sz w:val="16"/>
      <w:szCs w:val="16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f10fba"/>
    <w:rPr>
      <w:sz w:val="24"/>
      <w:szCs w:val="24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SimonciniGaramond-Bold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SimonciniGaramond-Bold" w:cs="Arial"/>
      <w:color w:val="000000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SimonciniGaramond-Bold"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SimonciniGaramond-Bold" w:cs="Aria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74404"/>
    <w:pPr>
      <w:spacing w:before="0" w:after="120"/>
    </w:pPr>
    <w:rPr/>
  </w:style>
  <w:style w:type="paragraph" w:styleId="Elenco">
    <w:name w:val="List"/>
    <w:basedOn w:val="Corpodeltesto"/>
    <w:rsid w:val="00374404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74404"/>
    <w:pPr>
      <w:suppressLineNumbers/>
    </w:pPr>
    <w:rPr>
      <w:rFonts w:cs="Tahoma"/>
    </w:rPr>
  </w:style>
  <w:style w:type="paragraph" w:styleId="Intestazione2" w:customStyle="1">
    <w:name w:val="Intestazione2"/>
    <w:basedOn w:val="Normal"/>
    <w:qFormat/>
    <w:rsid w:val="0037440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2" w:customStyle="1">
    <w:name w:val="Didascalia2"/>
    <w:basedOn w:val="Normal"/>
    <w:qFormat/>
    <w:rsid w:val="00374404"/>
    <w:pPr>
      <w:suppressLineNumbers/>
      <w:spacing w:before="120" w:after="120"/>
    </w:pPr>
    <w:rPr>
      <w:rFonts w:cs="Tahoma"/>
      <w:i/>
      <w:iCs/>
    </w:rPr>
  </w:style>
  <w:style w:type="paragraph" w:styleId="Intestazione1" w:customStyle="1">
    <w:name w:val="Intestazione1"/>
    <w:basedOn w:val="Normal"/>
    <w:qFormat/>
    <w:rsid w:val="0037440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 w:customStyle="1">
    <w:name w:val="Didascalia1"/>
    <w:basedOn w:val="Normal"/>
    <w:qFormat/>
    <w:rsid w:val="00374404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"/>
    <w:link w:val="IntestazioneCarattere"/>
    <w:rsid w:val="00374404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374404"/>
    <w:pPr>
      <w:tabs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374404"/>
    <w:pPr/>
    <w:rPr/>
  </w:style>
  <w:style w:type="paragraph" w:styleId="Rientrocorpodeltesto">
    <w:name w:val="Body Text Indent"/>
    <w:basedOn w:val="Normal"/>
    <w:rsid w:val="00374404"/>
    <w:pPr>
      <w:tabs>
        <w:tab w:val="left" w:pos="567" w:leader="none"/>
      </w:tabs>
      <w:spacing w:lineRule="auto" w:line="324"/>
      <w:ind w:left="540" w:hanging="0"/>
    </w:pPr>
    <w:rPr>
      <w:rFonts w:ascii="Arial" w:hAnsi="Arial" w:cs="Arial"/>
    </w:rPr>
  </w:style>
  <w:style w:type="paragraph" w:styleId="Firma" w:customStyle="1">
    <w:name w:val="firma"/>
    <w:basedOn w:val="Normal"/>
    <w:qFormat/>
    <w:rsid w:val="00374404"/>
    <w:pPr>
      <w:suppressAutoHyphens w:val="false"/>
      <w:overflowPunct w:val="true"/>
      <w:ind w:left="4820" w:hanging="0"/>
      <w:jc w:val="center"/>
      <w:textAlignment w:val="baseline"/>
    </w:pPr>
    <w:rPr>
      <w:rFonts w:ascii="Garamond" w:hAnsi="Garamond"/>
      <w:smallCaps/>
      <w:sz w:val="22"/>
      <w:szCs w:val="20"/>
      <w:lang w:eastAsia="it-IT"/>
    </w:rPr>
  </w:style>
  <w:style w:type="paragraph" w:styleId="BodyTextIndent2">
    <w:name w:val="Body Text Indent 2"/>
    <w:basedOn w:val="Normal"/>
    <w:qFormat/>
    <w:rsid w:val="00374404"/>
    <w:pPr>
      <w:ind w:left="540" w:hanging="0"/>
      <w:jc w:val="both"/>
    </w:pPr>
    <w:rPr>
      <w:rFonts w:ascii="Arial" w:hAnsi="Arial" w:cs="Arial"/>
      <w:sz w:val="20"/>
      <w:szCs w:val="28"/>
    </w:rPr>
  </w:style>
  <w:style w:type="paragraph" w:styleId="BodyText2">
    <w:name w:val="Body Text 2"/>
    <w:basedOn w:val="Normal"/>
    <w:qFormat/>
    <w:rsid w:val="00374404"/>
    <w:pPr>
      <w:tabs>
        <w:tab w:val="left" w:pos="567" w:leader="none"/>
      </w:tabs>
      <w:spacing w:lineRule="auto" w:line="252"/>
      <w:jc w:val="both"/>
    </w:pPr>
    <w:rPr>
      <w:rFonts w:ascii="Arial" w:hAnsi="Arial"/>
      <w:b/>
      <w:sz w:val="20"/>
    </w:rPr>
  </w:style>
  <w:style w:type="paragraph" w:styleId="Normale14" w:customStyle="1">
    <w:name w:val="normale14"/>
    <w:basedOn w:val="Normal"/>
    <w:qFormat/>
    <w:rsid w:val="003e1f49"/>
    <w:pPr>
      <w:suppressAutoHyphens w:val="false"/>
      <w:spacing w:before="0" w:after="120"/>
      <w:jc w:val="both"/>
    </w:pPr>
    <w:rPr>
      <w:rFonts w:ascii="Garamond" w:hAnsi="Garamond" w:cs="Garamond"/>
      <w:sz w:val="28"/>
      <w:szCs w:val="20"/>
      <w:lang w:eastAsia="zh-CN"/>
    </w:rPr>
  </w:style>
  <w:style w:type="paragraph" w:styleId="HTMLPreformatted">
    <w:name w:val="HTML Preformatted"/>
    <w:basedOn w:val="Normal"/>
    <w:qFormat/>
    <w:rsid w:val="00185f5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MS Mincho" w:cs="Courier New"/>
      <w:sz w:val="20"/>
      <w:szCs w:val="20"/>
      <w:lang w:eastAsia="ja-JP"/>
    </w:rPr>
  </w:style>
  <w:style w:type="paragraph" w:styleId="Paragrafoelenco1" w:customStyle="1">
    <w:name w:val="Paragrafo elenco1"/>
    <w:basedOn w:val="Normal"/>
    <w:qFormat/>
    <w:rsid w:val="00970ee7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qFormat/>
    <w:rsid w:val="0017715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1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59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1</Pages>
  <Words>312</Words>
  <Characters>1980</Characters>
  <CharactersWithSpaces>2479</CharactersWithSpaces>
  <Paragraphs>35</Paragraphs>
  <Company>asl1ss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2023-06-26T10:04:00Z</dcterms:created>
  <dc:creator>cristianlivolsi</dc:creator>
  <dc:description/>
  <dc:language>it-IT</dc:language>
  <cp:lastModifiedBy/>
  <dcterms:modified xsi:type="dcterms:W3CDTF">2023-06-26T12:19:58Z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asl1ss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